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5186D" w14:textId="2FD5CE22" w:rsidR="003F1343" w:rsidRDefault="00F947B4" w:rsidP="00F947B4">
      <w:pPr>
        <w:pStyle w:val="Title"/>
        <w:tabs>
          <w:tab w:val="left" w:pos="1134"/>
        </w:tabs>
        <w:spacing w:before="0"/>
        <w:ind w:left="1134" w:hanging="1134"/>
        <w:jc w:val="center"/>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 xml:space="preserve">About UNFPA </w:t>
      </w: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14:paraId="5E9B2601" w14:textId="77777777">
        <w:tc>
          <w:tcPr>
            <w:tcW w:w="9364" w:type="dxa"/>
            <w:gridSpan w:val="2"/>
            <w:shd w:val="clear" w:color="auto" w:fill="002060"/>
          </w:tcPr>
          <w:p w14:paraId="79C6E70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3F1343" w14:paraId="05F78630" w14:textId="77777777">
        <w:tc>
          <w:tcPr>
            <w:tcW w:w="1845" w:type="dxa"/>
            <w:tcBorders>
              <w:right w:val="single" w:sz="6" w:space="0" w:color="BDD7EE"/>
            </w:tcBorders>
            <w:shd w:val="clear" w:color="auto" w:fill="D9D9D9"/>
          </w:tcPr>
          <w:p w14:paraId="010DE27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0CB48FA6" w14:textId="7C1AB9FC" w:rsidR="00C154A4" w:rsidRDefault="00DD1721">
            <w:pPr>
              <w:rPr>
                <w:rFonts w:ascii="Times New Roman" w:eastAsia="Times New Roman" w:hAnsi="Times New Roman" w:cs="Times New Roman"/>
                <w:sz w:val="24"/>
                <w:szCs w:val="24"/>
              </w:rPr>
            </w:pPr>
            <w:r w:rsidRPr="00DD1721">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3F1343" w14:paraId="1DF199BD" w14:textId="77777777">
        <w:trPr>
          <w:trHeight w:val="20"/>
        </w:trPr>
        <w:tc>
          <w:tcPr>
            <w:tcW w:w="1845" w:type="dxa"/>
            <w:tcBorders>
              <w:right w:val="single" w:sz="6" w:space="0" w:color="BDD7EE"/>
            </w:tcBorders>
            <w:shd w:val="clear" w:color="auto" w:fill="D9D9D9"/>
          </w:tcPr>
          <w:p w14:paraId="03E384DE" w14:textId="0E3731DD" w:rsidR="003F1343" w:rsidRDefault="009B5A19" w:rsidP="00C154A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Programme of Assistance in </w:t>
            </w:r>
            <w:r w:rsidR="00C154A4">
              <w:rPr>
                <w:rFonts w:ascii="Times New Roman" w:eastAsia="Times New Roman" w:hAnsi="Times New Roman" w:cs="Times New Roman"/>
                <w:sz w:val="22"/>
                <w:szCs w:val="22"/>
              </w:rPr>
              <w:t>Liberia</w:t>
            </w:r>
          </w:p>
        </w:tc>
        <w:tc>
          <w:tcPr>
            <w:tcW w:w="7519" w:type="dxa"/>
            <w:tcBorders>
              <w:left w:val="single" w:sz="6" w:space="0" w:color="BDD7EE"/>
            </w:tcBorders>
          </w:tcPr>
          <w:p w14:paraId="4A6CF4EE" w14:textId="42C46B22" w:rsidR="003F1343" w:rsidRPr="00183C09" w:rsidRDefault="00183C0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Liberia</w:t>
            </w:r>
            <w:r w:rsidR="009B5A19">
              <w:rPr>
                <w:rFonts w:ascii="Times New Roman" w:eastAsia="Times New Roman" w:hAnsi="Times New Roman" w:cs="Times New Roman"/>
                <w:sz w:val="24"/>
                <w:szCs w:val="24"/>
              </w:rPr>
              <w:t xml:space="preserve">, </w:t>
            </w:r>
            <w:r w:rsidR="009B5A19" w:rsidRPr="00183C09">
              <w:rPr>
                <w:rFonts w:ascii="Times New Roman" w:eastAsia="Times New Roman" w:hAnsi="Times New Roman" w:cs="Times New Roman"/>
                <w:sz w:val="24"/>
                <w:szCs w:val="24"/>
              </w:rPr>
              <w:t xml:space="preserve">UNFPA works with the government and other partners to </w:t>
            </w:r>
            <w:r w:rsidR="00A34328" w:rsidRPr="00183C09">
              <w:rPr>
                <w:rFonts w:ascii="Times New Roman" w:hAnsi="Times New Roman" w:cs="Times New Roman"/>
                <w:sz w:val="24"/>
                <w:szCs w:val="24"/>
              </w:rPr>
              <w:t xml:space="preserve">contribute to the achievement of universal access to sexual and reproductive health rights (SRHRs) through the three transformative goals of zero maternal death, zero unmet needs for family planning and zero gender-based violence and harmful practices. </w:t>
            </w:r>
          </w:p>
          <w:p w14:paraId="50FD1A1A" w14:textId="77777777" w:rsidR="003F1343" w:rsidRDefault="003F1343">
            <w:pPr>
              <w:rPr>
                <w:rFonts w:ascii="Times New Roman" w:eastAsia="Times New Roman" w:hAnsi="Times New Roman" w:cs="Times New Roman"/>
                <w:sz w:val="24"/>
                <w:szCs w:val="24"/>
              </w:rPr>
            </w:pPr>
          </w:p>
          <w:p w14:paraId="18DF2C1E" w14:textId="5F2C316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programme can be found </w:t>
            </w:r>
            <w:r w:rsidR="00DD1721">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155CC"/>
                <w:sz w:val="24"/>
                <w:szCs w:val="24"/>
                <w:u w:val="single"/>
              </w:rPr>
              <w:t>http</w:t>
            </w:r>
            <w:r w:rsidR="00DD1721">
              <w:rPr>
                <w:rFonts w:ascii="Times New Roman" w:eastAsia="Times New Roman" w:hAnsi="Times New Roman" w:cs="Times New Roman"/>
                <w:color w:val="1155CC"/>
                <w:sz w:val="24"/>
                <w:szCs w:val="24"/>
                <w:u w:val="single"/>
              </w:rPr>
              <w:t>s</w:t>
            </w:r>
            <w:r>
              <w:rPr>
                <w:rFonts w:ascii="Times New Roman" w:eastAsia="Times New Roman" w:hAnsi="Times New Roman" w:cs="Times New Roman"/>
                <w:color w:val="1155CC"/>
                <w:sz w:val="24"/>
                <w:szCs w:val="24"/>
                <w:u w:val="single"/>
              </w:rPr>
              <w:t>://</w:t>
            </w:r>
            <w:r w:rsidR="00DD1721">
              <w:rPr>
                <w:rFonts w:ascii="Times New Roman" w:eastAsia="Times New Roman" w:hAnsi="Times New Roman" w:cs="Times New Roman"/>
                <w:color w:val="1155CC"/>
                <w:sz w:val="24"/>
                <w:szCs w:val="24"/>
                <w:u w:val="single"/>
              </w:rPr>
              <w:t>liberia.</w:t>
            </w:r>
            <w:r>
              <w:rPr>
                <w:rFonts w:ascii="Times New Roman" w:eastAsia="Times New Roman" w:hAnsi="Times New Roman" w:cs="Times New Roman"/>
                <w:color w:val="1155CC"/>
                <w:sz w:val="24"/>
                <w:szCs w:val="24"/>
                <w:u w:val="single"/>
              </w:rPr>
              <w:t>unfpa.org/</w:t>
            </w:r>
          </w:p>
          <w:p w14:paraId="44AC381D" w14:textId="77777777" w:rsidR="003F1343" w:rsidRDefault="003F1343">
            <w:pPr>
              <w:rPr>
                <w:rFonts w:ascii="Times New Roman" w:eastAsia="Times New Roman" w:hAnsi="Times New Roman" w:cs="Times New Roman"/>
                <w:sz w:val="24"/>
                <w:szCs w:val="24"/>
              </w:rPr>
            </w:pPr>
          </w:p>
        </w:tc>
      </w:tr>
      <w:tr w:rsidR="003F1343" w14:paraId="0401A085" w14:textId="77777777">
        <w:trPr>
          <w:trHeight w:val="20"/>
        </w:trPr>
        <w:tc>
          <w:tcPr>
            <w:tcW w:w="1845" w:type="dxa"/>
            <w:tcBorders>
              <w:right w:val="single" w:sz="6" w:space="0" w:color="BDD7EE"/>
            </w:tcBorders>
            <w:shd w:val="clear" w:color="auto" w:fill="D9D9D9"/>
          </w:tcPr>
          <w:p w14:paraId="58A39C09"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519" w:type="dxa"/>
            <w:tcBorders>
              <w:left w:val="single" w:sz="6" w:space="0" w:color="BDD7EE"/>
            </w:tcBorders>
          </w:tcPr>
          <w:p w14:paraId="17A5DDD6" w14:textId="33F89E18"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framework and as set out in </w:t>
            </w:r>
            <w:r w:rsidR="00DD1721">
              <w:rPr>
                <w:rFonts w:ascii="Times New Roman" w:eastAsia="Times New Roman" w:hAnsi="Times New Roman" w:cs="Times New Roman"/>
                <w:sz w:val="24"/>
                <w:szCs w:val="24"/>
              </w:rPr>
              <w:t xml:space="preserve">the </w:t>
            </w:r>
            <w:r w:rsidR="00EC4437">
              <w:rPr>
                <w:rFonts w:ascii="Times New Roman" w:eastAsia="Times New Roman" w:hAnsi="Times New Roman" w:cs="Times New Roman"/>
                <w:sz w:val="24"/>
                <w:szCs w:val="24"/>
              </w:rPr>
              <w:t>2020</w:t>
            </w:r>
            <w:r w:rsidR="00C154A4">
              <w:rPr>
                <w:rFonts w:ascii="Times New Roman" w:eastAsia="Times New Roman" w:hAnsi="Times New Roman" w:cs="Times New Roman"/>
                <w:sz w:val="24"/>
                <w:szCs w:val="24"/>
              </w:rPr>
              <w:t>-</w:t>
            </w:r>
            <w:r w:rsidR="00EC4437">
              <w:rPr>
                <w:rFonts w:ascii="Times New Roman" w:eastAsia="Times New Roman" w:hAnsi="Times New Roman" w:cs="Times New Roman"/>
                <w:sz w:val="24"/>
                <w:szCs w:val="24"/>
              </w:rPr>
              <w:t xml:space="preserve">2024 GRI/CPD/DaO </w:t>
            </w:r>
            <w:r>
              <w:rPr>
                <w:rFonts w:ascii="Times New Roman" w:eastAsia="Times New Roman" w:hAnsi="Times New Roman" w:cs="Times New Roman"/>
                <w:sz w:val="24"/>
                <w:szCs w:val="24"/>
              </w:rPr>
              <w:t>working with government and other partners, UNFPA contribute</w:t>
            </w:r>
            <w:r w:rsidR="00DD17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following</w:t>
            </w:r>
            <w:r w:rsidR="00DD172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513C290B" w14:textId="77777777" w:rsidR="003F1343" w:rsidRDefault="003F1343">
            <w:pPr>
              <w:rPr>
                <w:rFonts w:ascii="Times New Roman" w:eastAsia="Times New Roman" w:hAnsi="Times New Roman" w:cs="Times New Roman"/>
                <w:sz w:val="24"/>
                <w:szCs w:val="24"/>
              </w:rPr>
            </w:pPr>
          </w:p>
          <w:p w14:paraId="4FF65CFD" w14:textId="20EEE2D2" w:rsidR="00DD1721" w:rsidRDefault="00EC4437">
            <w:pPr>
              <w:rPr>
                <w:rFonts w:ascii="Times New Roman" w:hAnsi="Times New Roman" w:cs="Times New Roman"/>
                <w:sz w:val="24"/>
                <w:szCs w:val="24"/>
              </w:rPr>
            </w:pPr>
            <w:r>
              <w:rPr>
                <w:rFonts w:ascii="Times New Roman" w:hAnsi="Times New Roman" w:cs="Times New Roman"/>
                <w:sz w:val="24"/>
                <w:szCs w:val="24"/>
              </w:rPr>
              <w:t>Sexual and Reproductive Health</w:t>
            </w:r>
            <w:r w:rsidR="00DD1721">
              <w:rPr>
                <w:rFonts w:ascii="Times New Roman" w:hAnsi="Times New Roman" w:cs="Times New Roman"/>
                <w:sz w:val="24"/>
                <w:szCs w:val="24"/>
              </w:rPr>
              <w:t>:</w:t>
            </w:r>
            <w:r w:rsidR="00A34328" w:rsidRPr="00D52DF5">
              <w:rPr>
                <w:rFonts w:ascii="Times New Roman" w:hAnsi="Times New Roman" w:cs="Times New Roman"/>
                <w:sz w:val="24"/>
                <w:szCs w:val="24"/>
              </w:rPr>
              <w:t xml:space="preserve"> (a) </w:t>
            </w:r>
            <w:r w:rsidR="00DD1721">
              <w:rPr>
                <w:rFonts w:ascii="Times New Roman" w:hAnsi="Times New Roman" w:cs="Times New Roman"/>
                <w:sz w:val="24"/>
                <w:szCs w:val="24"/>
              </w:rPr>
              <w:t xml:space="preserve">Strengthened </w:t>
            </w:r>
            <w:r w:rsidR="00A34328" w:rsidRPr="00D52DF5">
              <w:rPr>
                <w:rFonts w:ascii="Times New Roman" w:hAnsi="Times New Roman" w:cs="Times New Roman"/>
                <w:sz w:val="24"/>
                <w:szCs w:val="24"/>
              </w:rPr>
              <w:t>capacity to provide</w:t>
            </w:r>
            <w:r w:rsidR="00DD1721">
              <w:t xml:space="preserve"> </w:t>
            </w:r>
            <w:r w:rsidR="00DD1721">
              <w:rPr>
                <w:rFonts w:ascii="Times New Roman" w:hAnsi="Times New Roman" w:cs="Times New Roman"/>
                <w:sz w:val="24"/>
                <w:szCs w:val="24"/>
              </w:rPr>
              <w:t xml:space="preserve">Emergency Obstetric and Newborn </w:t>
            </w:r>
            <w:r w:rsidR="00F947B4">
              <w:rPr>
                <w:rFonts w:ascii="Times New Roman" w:hAnsi="Times New Roman" w:cs="Times New Roman"/>
                <w:sz w:val="24"/>
                <w:szCs w:val="24"/>
              </w:rPr>
              <w:t>C</w:t>
            </w:r>
            <w:r w:rsidR="00F947B4" w:rsidRPr="00DD1721">
              <w:rPr>
                <w:rFonts w:ascii="Times New Roman" w:hAnsi="Times New Roman" w:cs="Times New Roman"/>
                <w:sz w:val="24"/>
                <w:szCs w:val="24"/>
              </w:rPr>
              <w:t>are</w:t>
            </w:r>
            <w:r w:rsidR="00F947B4">
              <w:rPr>
                <w:rFonts w:ascii="Times New Roman" w:hAnsi="Times New Roman" w:cs="Times New Roman"/>
                <w:sz w:val="24"/>
                <w:szCs w:val="24"/>
              </w:rPr>
              <w:t xml:space="preserve"> </w:t>
            </w:r>
            <w:r w:rsidR="00F947B4" w:rsidRPr="00D52DF5">
              <w:rPr>
                <w:rFonts w:ascii="Times New Roman" w:hAnsi="Times New Roman" w:cs="Times New Roman"/>
                <w:sz w:val="24"/>
                <w:szCs w:val="24"/>
              </w:rPr>
              <w:t>(</w:t>
            </w:r>
            <w:r w:rsidR="00A34328" w:rsidRPr="00D52DF5">
              <w:rPr>
                <w:rFonts w:ascii="Times New Roman" w:hAnsi="Times New Roman" w:cs="Times New Roman"/>
                <w:sz w:val="24"/>
                <w:szCs w:val="24"/>
              </w:rPr>
              <w:t>EmONC</w:t>
            </w:r>
            <w:r w:rsidR="00DD1721">
              <w:rPr>
                <w:rFonts w:ascii="Times New Roman" w:hAnsi="Times New Roman" w:cs="Times New Roman"/>
                <w:sz w:val="24"/>
                <w:szCs w:val="24"/>
              </w:rPr>
              <w:t>)</w:t>
            </w:r>
            <w:r w:rsidR="00A34328" w:rsidRPr="00D52DF5">
              <w:rPr>
                <w:rFonts w:ascii="Times New Roman" w:hAnsi="Times New Roman" w:cs="Times New Roman"/>
                <w:sz w:val="24"/>
                <w:szCs w:val="24"/>
              </w:rPr>
              <w:t xml:space="preserve"> through a functional EmONC network, while improving quality of care through integrated midwifery and mentorship programmes that incorporate gender-based violence and adolescent sexual and reproductive health in health facilities; </w:t>
            </w:r>
          </w:p>
          <w:p w14:paraId="5C22DF2B" w14:textId="77777777" w:rsidR="00DD1721"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(b) training of local medical doctors in obstetric fistula case management, strengthening community level interventions and medical treatment of gender-based violence using the essential service package for SRHR and GBV; </w:t>
            </w:r>
          </w:p>
          <w:p w14:paraId="452B8645" w14:textId="77777777" w:rsidR="00DD1721"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(c) </w:t>
            </w:r>
            <w:r w:rsidR="00DD1721">
              <w:rPr>
                <w:rFonts w:ascii="Times New Roman" w:hAnsi="Times New Roman" w:cs="Times New Roman"/>
                <w:sz w:val="24"/>
                <w:szCs w:val="24"/>
              </w:rPr>
              <w:t xml:space="preserve">Effective </w:t>
            </w:r>
            <w:r w:rsidRPr="00D52DF5">
              <w:rPr>
                <w:rFonts w:ascii="Times New Roman" w:hAnsi="Times New Roman" w:cs="Times New Roman"/>
                <w:sz w:val="24"/>
                <w:szCs w:val="24"/>
              </w:rPr>
              <w:t xml:space="preserve">supply chain systems by improving the logistics management information system to provide reliable data, last mile distribution and tracking of reproductive health commodities; </w:t>
            </w:r>
          </w:p>
          <w:p w14:paraId="5F7572F4" w14:textId="77777777" w:rsidR="00DD1721"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(d) family planning outreach and community-based distribution of modern family planning commodities; </w:t>
            </w:r>
          </w:p>
          <w:p w14:paraId="72B32D46" w14:textId="77777777" w:rsidR="00DD1721"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(e) design and implementation of an integrated demand-generation strategy for maternal health and family planning; and </w:t>
            </w:r>
          </w:p>
          <w:p w14:paraId="7F17CA28" w14:textId="70B88AD6" w:rsidR="00A34328" w:rsidRPr="00D52DF5" w:rsidRDefault="00A34328">
            <w:pPr>
              <w:rPr>
                <w:rFonts w:ascii="Times New Roman" w:hAnsi="Times New Roman" w:cs="Times New Roman"/>
                <w:sz w:val="24"/>
                <w:szCs w:val="24"/>
              </w:rPr>
            </w:pPr>
            <w:r w:rsidRPr="00D52DF5">
              <w:rPr>
                <w:rFonts w:ascii="Times New Roman" w:hAnsi="Times New Roman" w:cs="Times New Roman"/>
                <w:sz w:val="24"/>
                <w:szCs w:val="24"/>
              </w:rPr>
              <w:t>(f) capacity of the Ministry of Health to deliver an integrated package of SRHR services for adolescents and youth using a multi</w:t>
            </w:r>
            <w:r w:rsidR="00F6560B">
              <w:rPr>
                <w:rFonts w:ascii="Times New Roman" w:hAnsi="Times New Roman" w:cs="Times New Roman"/>
                <w:sz w:val="24"/>
                <w:szCs w:val="24"/>
              </w:rPr>
              <w:t>-</w:t>
            </w:r>
            <w:r w:rsidRPr="00D52DF5">
              <w:rPr>
                <w:rFonts w:ascii="Times New Roman" w:hAnsi="Times New Roman" w:cs="Times New Roman"/>
                <w:sz w:val="24"/>
                <w:szCs w:val="24"/>
              </w:rPr>
              <w:t>sectoral platform, and the three access point model and innovation that improve access for young people.</w:t>
            </w:r>
          </w:p>
          <w:p w14:paraId="3D6DA8EC" w14:textId="77777777" w:rsidR="00EC4437" w:rsidRDefault="00EC4437">
            <w:pPr>
              <w:rPr>
                <w:rFonts w:ascii="Times New Roman" w:hAnsi="Times New Roman" w:cs="Times New Roman"/>
                <w:sz w:val="24"/>
                <w:szCs w:val="24"/>
              </w:rPr>
            </w:pPr>
          </w:p>
          <w:p w14:paraId="4833CF81" w14:textId="5B0231E0" w:rsidR="00C374D9"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Adolescents and Youth:  </w:t>
            </w:r>
          </w:p>
          <w:p w14:paraId="246D64E5" w14:textId="00D9063C" w:rsidR="00C374D9" w:rsidRDefault="00A34328">
            <w:pPr>
              <w:rPr>
                <w:rFonts w:ascii="Times New Roman" w:hAnsi="Times New Roman" w:cs="Times New Roman"/>
                <w:sz w:val="24"/>
                <w:szCs w:val="24"/>
              </w:rPr>
            </w:pPr>
            <w:r w:rsidRPr="00D52DF5">
              <w:rPr>
                <w:rFonts w:ascii="Times New Roman" w:hAnsi="Times New Roman" w:cs="Times New Roman"/>
                <w:sz w:val="24"/>
                <w:szCs w:val="24"/>
              </w:rPr>
              <w:t>(a) advocate for implementation of Comprehensive Sexuality Education curricula for in</w:t>
            </w:r>
            <w:r w:rsidR="00C374D9">
              <w:rPr>
                <w:rFonts w:ascii="Times New Roman" w:hAnsi="Times New Roman" w:cs="Times New Roman"/>
                <w:sz w:val="24"/>
                <w:szCs w:val="24"/>
              </w:rPr>
              <w:t>-</w:t>
            </w:r>
            <w:r w:rsidRPr="00D52DF5">
              <w:rPr>
                <w:rFonts w:ascii="Times New Roman" w:hAnsi="Times New Roman" w:cs="Times New Roman"/>
                <w:sz w:val="24"/>
                <w:szCs w:val="24"/>
              </w:rPr>
              <w:t>and</w:t>
            </w:r>
            <w:r w:rsidR="00C374D9">
              <w:rPr>
                <w:rFonts w:ascii="Times New Roman" w:hAnsi="Times New Roman" w:cs="Times New Roman"/>
                <w:sz w:val="24"/>
                <w:szCs w:val="24"/>
              </w:rPr>
              <w:t>-</w:t>
            </w:r>
            <w:r w:rsidRPr="00D52DF5">
              <w:rPr>
                <w:rFonts w:ascii="Times New Roman" w:hAnsi="Times New Roman" w:cs="Times New Roman"/>
                <w:sz w:val="24"/>
                <w:szCs w:val="24"/>
              </w:rPr>
              <w:t xml:space="preserve">out-of-school young people and roll-out of a standardized school health programme; </w:t>
            </w:r>
          </w:p>
          <w:p w14:paraId="4AD18CCF" w14:textId="77777777" w:rsidR="00C374D9" w:rsidRDefault="00A34328">
            <w:pPr>
              <w:rPr>
                <w:rFonts w:ascii="Times New Roman" w:hAnsi="Times New Roman" w:cs="Times New Roman"/>
                <w:sz w:val="24"/>
                <w:szCs w:val="24"/>
              </w:rPr>
            </w:pPr>
            <w:r w:rsidRPr="00D52DF5">
              <w:rPr>
                <w:rFonts w:ascii="Times New Roman" w:hAnsi="Times New Roman" w:cs="Times New Roman"/>
                <w:sz w:val="24"/>
                <w:szCs w:val="24"/>
              </w:rPr>
              <w:t xml:space="preserve">(b) fortify the capacity of state and non-state actors and youth leaders and their networks to support access to SRHR information and services; (c) build up the capacity of teachers, parents and faith-based organizations </w:t>
            </w:r>
            <w:r w:rsidRPr="00D52DF5">
              <w:rPr>
                <w:rFonts w:ascii="Times New Roman" w:hAnsi="Times New Roman" w:cs="Times New Roman"/>
                <w:sz w:val="24"/>
                <w:szCs w:val="24"/>
              </w:rPr>
              <w:lastRenderedPageBreak/>
              <w:t xml:space="preserve">using a combination of advocacy, social mobilization and behaviour change communication to fulfil SRHR of adolescent girls and young people; and </w:t>
            </w:r>
          </w:p>
          <w:p w14:paraId="2F9AE2BA" w14:textId="35604F5E" w:rsidR="00A34328" w:rsidRPr="00D52DF5" w:rsidRDefault="00A34328">
            <w:pPr>
              <w:rPr>
                <w:rFonts w:ascii="Times New Roman" w:hAnsi="Times New Roman" w:cs="Times New Roman"/>
                <w:sz w:val="24"/>
                <w:szCs w:val="24"/>
              </w:rPr>
            </w:pPr>
            <w:r w:rsidRPr="00D52DF5">
              <w:rPr>
                <w:rFonts w:ascii="Times New Roman" w:hAnsi="Times New Roman" w:cs="Times New Roman"/>
                <w:sz w:val="24"/>
                <w:szCs w:val="24"/>
              </w:rPr>
              <w:t>(d) strengthen capacity on adolescent health competencies</w:t>
            </w:r>
            <w:r w:rsidR="00D52DF5" w:rsidRPr="00D52DF5">
              <w:rPr>
                <w:rFonts w:ascii="Times New Roman" w:hAnsi="Times New Roman" w:cs="Times New Roman"/>
                <w:sz w:val="24"/>
                <w:szCs w:val="24"/>
              </w:rPr>
              <w:t>.</w:t>
            </w:r>
          </w:p>
          <w:p w14:paraId="40E0CE51" w14:textId="77777777" w:rsidR="00EC4437" w:rsidRDefault="00EC4437">
            <w:pPr>
              <w:rPr>
                <w:rFonts w:ascii="Times New Roman" w:hAnsi="Times New Roman" w:cs="Times New Roman"/>
                <w:sz w:val="24"/>
                <w:szCs w:val="24"/>
              </w:rPr>
            </w:pPr>
          </w:p>
          <w:p w14:paraId="5546E6DA" w14:textId="0AF00B0E"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Gender and Women’s Empowerment: (a) strengthen national capacity to deliver high quality and appropriate prevention, multisectoral (health, psychological, economic) responses for the survivors of GBV; </w:t>
            </w:r>
          </w:p>
          <w:p w14:paraId="09C8E1BB" w14:textId="77777777"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(b) advocate for the adoption and implementation of laws, policies and regulations, of international human rights standards; and </w:t>
            </w:r>
          </w:p>
          <w:p w14:paraId="111C0EC5" w14:textId="6AB05565" w:rsidR="00D52DF5" w:rsidRPr="00D52DF5" w:rsidRDefault="00D52DF5">
            <w:pPr>
              <w:rPr>
                <w:rFonts w:ascii="Times New Roman" w:hAnsi="Times New Roman" w:cs="Times New Roman"/>
                <w:sz w:val="24"/>
                <w:szCs w:val="24"/>
              </w:rPr>
            </w:pPr>
            <w:r w:rsidRPr="00D52DF5">
              <w:rPr>
                <w:rFonts w:ascii="Times New Roman" w:hAnsi="Times New Roman" w:cs="Times New Roman"/>
                <w:sz w:val="24"/>
                <w:szCs w:val="24"/>
              </w:rPr>
              <w:t>(c) strengthen capacity for planning and implementation of gender-transformative approaches for boys and girls.</w:t>
            </w:r>
          </w:p>
          <w:p w14:paraId="53391E89" w14:textId="77777777" w:rsidR="00EC4437" w:rsidRDefault="00EC4437">
            <w:pPr>
              <w:rPr>
                <w:rFonts w:ascii="Times New Roman" w:hAnsi="Times New Roman" w:cs="Times New Roman"/>
                <w:sz w:val="24"/>
                <w:szCs w:val="24"/>
              </w:rPr>
            </w:pPr>
          </w:p>
          <w:p w14:paraId="6D5E5F01" w14:textId="2D628B24"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Population Dynamics: </w:t>
            </w:r>
          </w:p>
          <w:p w14:paraId="68793355" w14:textId="77777777"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(a) strengthening national capacity and systems in data collection, management and use for development and humanitarian programming, including PHC, LDHS and small area estimates; </w:t>
            </w:r>
          </w:p>
          <w:p w14:paraId="417ADEF5" w14:textId="77777777"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(b) collection, analysis and dissemination of disaggregated data on different forms of gender-based violence and harmful practices through the gender-based violence information management system platform; </w:t>
            </w:r>
          </w:p>
          <w:p w14:paraId="154B3594" w14:textId="77777777" w:rsidR="00C374D9" w:rsidRDefault="00D52DF5">
            <w:pPr>
              <w:rPr>
                <w:rFonts w:ascii="Times New Roman" w:hAnsi="Times New Roman" w:cs="Times New Roman"/>
                <w:sz w:val="24"/>
                <w:szCs w:val="24"/>
              </w:rPr>
            </w:pPr>
            <w:r w:rsidRPr="00D52DF5">
              <w:rPr>
                <w:rFonts w:ascii="Times New Roman" w:hAnsi="Times New Roman" w:cs="Times New Roman"/>
                <w:sz w:val="24"/>
                <w:szCs w:val="24"/>
              </w:rPr>
              <w:t xml:space="preserve">(c) sensitization and advocacy on benefits of achieving the demographic dividend; and </w:t>
            </w:r>
          </w:p>
          <w:p w14:paraId="5C17EEEF" w14:textId="468FCA28" w:rsidR="00D52DF5" w:rsidRPr="00D52DF5" w:rsidRDefault="00D52DF5">
            <w:pPr>
              <w:rPr>
                <w:rFonts w:ascii="Times New Roman" w:hAnsi="Times New Roman" w:cs="Times New Roman"/>
                <w:sz w:val="24"/>
                <w:szCs w:val="24"/>
              </w:rPr>
            </w:pPr>
            <w:r w:rsidRPr="00D52DF5">
              <w:rPr>
                <w:rFonts w:ascii="Times New Roman" w:hAnsi="Times New Roman" w:cs="Times New Roman"/>
                <w:sz w:val="24"/>
                <w:szCs w:val="24"/>
              </w:rPr>
              <w:t>(d) capacity building of national experts on demographic dividend programming.</w:t>
            </w:r>
          </w:p>
          <w:p w14:paraId="5EBB23B3" w14:textId="77777777" w:rsidR="003F1343" w:rsidRPr="00D52DF5" w:rsidRDefault="003F1343">
            <w:pPr>
              <w:rPr>
                <w:rFonts w:ascii="Times New Roman" w:eastAsia="Times New Roman" w:hAnsi="Times New Roman" w:cs="Times New Roman"/>
                <w:sz w:val="24"/>
                <w:szCs w:val="24"/>
              </w:rPr>
            </w:pPr>
          </w:p>
          <w:p w14:paraId="4C556B49" w14:textId="24CDFEEF" w:rsidR="003F1343" w:rsidRDefault="003F1343" w:rsidP="00AB3BD2">
            <w:pPr>
              <w:rPr>
                <w:rFonts w:ascii="Times New Roman" w:eastAsia="Times New Roman" w:hAnsi="Times New Roman" w:cs="Times New Roman"/>
                <w:sz w:val="24"/>
                <w:szCs w:val="24"/>
              </w:rPr>
            </w:pPr>
          </w:p>
        </w:tc>
      </w:tr>
    </w:tbl>
    <w:p w14:paraId="4D77CF5B" w14:textId="77777777" w:rsidR="003F1343" w:rsidRDefault="003F1343">
      <w:pPr>
        <w:rPr>
          <w:rFonts w:ascii="Times New Roman" w:eastAsia="Times New Roman" w:hAnsi="Times New Roman" w:cs="Times New Roman"/>
          <w:sz w:val="24"/>
          <w:szCs w:val="24"/>
        </w:rPr>
      </w:pPr>
      <w:bookmarkStart w:id="1" w:name="_GoBack"/>
      <w:bookmarkEnd w:id="1"/>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14:paraId="182C7279" w14:textId="77777777">
        <w:tc>
          <w:tcPr>
            <w:tcW w:w="9364" w:type="dxa"/>
            <w:gridSpan w:val="3"/>
            <w:shd w:val="clear" w:color="auto" w:fill="002060"/>
          </w:tcPr>
          <w:p w14:paraId="085AA3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F1343" w14:paraId="3295F9A2" w14:textId="77777777">
        <w:tc>
          <w:tcPr>
            <w:tcW w:w="1644" w:type="dxa"/>
            <w:tcBorders>
              <w:right w:val="single" w:sz="6" w:space="0" w:color="BDD7EE"/>
            </w:tcBorders>
            <w:shd w:val="clear" w:color="auto" w:fill="D9D9D9"/>
          </w:tcPr>
          <w:p w14:paraId="7C30514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64AA783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7AD2C000" w14:textId="6F8ADAC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w:t>
            </w:r>
            <w:r w:rsidR="00EC4437">
              <w:rPr>
                <w:rFonts w:ascii="Times New Roman" w:eastAsia="Times New Roman" w:hAnsi="Times New Roman" w:cs="Times New Roman"/>
                <w:sz w:val="24"/>
                <w:szCs w:val="24"/>
              </w:rPr>
              <w:t>Liberia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Required to be eligible for review]</w:t>
            </w:r>
          </w:p>
          <w:p w14:paraId="021CC108" w14:textId="6B64784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w:t>
            </w:r>
            <w:r w:rsidR="00BB59CA">
              <w:rPr>
                <w:rFonts w:ascii="Times New Roman" w:eastAsia="Times New Roman" w:hAnsi="Times New Roman" w:cs="Times New Roman"/>
                <w:sz w:val="24"/>
                <w:szCs w:val="24"/>
              </w:rPr>
              <w:t xml:space="preserve">s of legal status of the NGO in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B7B7B7"/>
              </w:rPr>
              <w:t>home country</w:t>
            </w:r>
            <w:r>
              <w:rPr>
                <w:rFonts w:ascii="Times New Roman" w:eastAsia="Times New Roman" w:hAnsi="Times New Roman" w:cs="Times New Roman"/>
                <w:sz w:val="24"/>
                <w:szCs w:val="24"/>
              </w:rPr>
              <w:t>] (for INGOs)</w:t>
            </w:r>
          </w:p>
          <w:p w14:paraId="2425FB4B"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14:paraId="6026263E"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F1343" w14:paraId="7654326A" w14:textId="77777777">
        <w:tc>
          <w:tcPr>
            <w:tcW w:w="1644" w:type="dxa"/>
            <w:vMerge w:val="restart"/>
            <w:tcBorders>
              <w:right w:val="single" w:sz="6" w:space="0" w:color="BDD7EE"/>
            </w:tcBorders>
            <w:shd w:val="clear" w:color="auto" w:fill="D9D9D9"/>
          </w:tcPr>
          <w:p w14:paraId="3E967EE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2E8FA04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5A357DBC" w:rsidR="003F1343" w:rsidRDefault="00E97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8647C6">
              <w:rPr>
                <w:rFonts w:ascii="Times New Roman" w:eastAsia="Times New Roman" w:hAnsi="Times New Roman" w:cs="Times New Roman"/>
                <w:sz w:val="24"/>
                <w:szCs w:val="24"/>
              </w:rPr>
              <w:t>29</w:t>
            </w:r>
            <w:r>
              <w:rPr>
                <w:rFonts w:ascii="Times New Roman" w:eastAsia="Times New Roman" w:hAnsi="Times New Roman" w:cs="Times New Roman"/>
                <w:sz w:val="24"/>
                <w:szCs w:val="24"/>
              </w:rPr>
              <w:t>, 2021</w:t>
            </w:r>
          </w:p>
        </w:tc>
      </w:tr>
      <w:tr w:rsidR="003F1343" w14:paraId="71A52531" w14:textId="77777777">
        <w:tc>
          <w:tcPr>
            <w:tcW w:w="1644" w:type="dxa"/>
            <w:vMerge/>
            <w:tcBorders>
              <w:right w:val="single" w:sz="6" w:space="0" w:color="BDD7EE"/>
            </w:tcBorders>
            <w:shd w:val="clear" w:color="auto" w:fill="D9D9D9"/>
          </w:tcPr>
          <w:p w14:paraId="171EFB08"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3A5FCBFB" w:rsidR="003F1343" w:rsidRDefault="004E155A" w:rsidP="0083166E">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E97A86">
              <w:rPr>
                <w:rFonts w:ascii="Times New Roman" w:eastAsia="Times New Roman" w:hAnsi="Times New Roman" w:cs="Times New Roman"/>
                <w:sz w:val="24"/>
                <w:szCs w:val="24"/>
              </w:rPr>
              <w:t xml:space="preserve"> </w:t>
            </w:r>
            <w:r w:rsidR="00337C49">
              <w:rPr>
                <w:rFonts w:ascii="Times New Roman" w:eastAsia="Times New Roman" w:hAnsi="Times New Roman" w:cs="Times New Roman"/>
                <w:sz w:val="24"/>
                <w:szCs w:val="24"/>
              </w:rPr>
              <w:t>1</w:t>
            </w:r>
            <w:r w:rsidR="0083166E">
              <w:rPr>
                <w:rFonts w:ascii="Times New Roman" w:eastAsia="Times New Roman" w:hAnsi="Times New Roman" w:cs="Times New Roman"/>
                <w:sz w:val="24"/>
                <w:szCs w:val="24"/>
              </w:rPr>
              <w:t>7</w:t>
            </w:r>
            <w:r w:rsidR="00345E65">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p>
        </w:tc>
      </w:tr>
      <w:tr w:rsidR="003F1343" w14:paraId="1E09B8A4" w14:textId="77777777">
        <w:tc>
          <w:tcPr>
            <w:tcW w:w="1644" w:type="dxa"/>
            <w:vMerge/>
            <w:tcBorders>
              <w:right w:val="single" w:sz="6" w:space="0" w:color="BDD7EE"/>
            </w:tcBorders>
            <w:shd w:val="clear" w:color="auto" w:fill="D9D9D9"/>
          </w:tcPr>
          <w:p w14:paraId="6790AE6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05091FA4" w:rsidR="003F1343" w:rsidRDefault="00203466" w:rsidP="00C438C7">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 2022</w:t>
            </w:r>
          </w:p>
        </w:tc>
      </w:tr>
      <w:tr w:rsidR="003F1343" w14:paraId="199E0DA9" w14:textId="77777777">
        <w:tc>
          <w:tcPr>
            <w:tcW w:w="1644" w:type="dxa"/>
            <w:vMerge/>
            <w:tcBorders>
              <w:right w:val="single" w:sz="6" w:space="0" w:color="BDD7EE"/>
            </w:tcBorders>
            <w:shd w:val="clear" w:color="auto" w:fill="D9D9D9"/>
          </w:tcPr>
          <w:p w14:paraId="75FD278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5B35CF24" w:rsidR="003F1343" w:rsidRDefault="00E97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203466">
              <w:rPr>
                <w:rFonts w:ascii="Times New Roman" w:eastAsia="Times New Roman" w:hAnsi="Times New Roman" w:cs="Times New Roman"/>
                <w:sz w:val="24"/>
                <w:szCs w:val="24"/>
              </w:rPr>
              <w:t>21</w:t>
            </w:r>
            <w:r w:rsidR="00345E65">
              <w:rPr>
                <w:rFonts w:ascii="Times New Roman" w:eastAsia="Times New Roman" w:hAnsi="Times New Roman" w:cs="Times New Roman"/>
                <w:sz w:val="24"/>
                <w:szCs w:val="24"/>
              </w:rPr>
              <w:t>, 2022</w:t>
            </w:r>
          </w:p>
        </w:tc>
      </w:tr>
      <w:tr w:rsidR="003F1343" w14:paraId="5A33432D" w14:textId="77777777">
        <w:tc>
          <w:tcPr>
            <w:tcW w:w="1644" w:type="dxa"/>
            <w:vMerge/>
            <w:tcBorders>
              <w:right w:val="single" w:sz="6" w:space="0" w:color="BDD7EE"/>
            </w:tcBorders>
            <w:shd w:val="clear" w:color="auto" w:fill="D9D9D9"/>
          </w:tcPr>
          <w:p w14:paraId="5F7EC5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197A7B10" w:rsidR="003F1343" w:rsidRDefault="00F107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203466">
              <w:rPr>
                <w:rFonts w:ascii="Times New Roman" w:eastAsia="Times New Roman" w:hAnsi="Times New Roman" w:cs="Times New Roman"/>
                <w:sz w:val="24"/>
                <w:szCs w:val="24"/>
              </w:rPr>
              <w:t>25</w:t>
            </w:r>
            <w:r>
              <w:rPr>
                <w:rFonts w:ascii="Times New Roman" w:eastAsia="Times New Roman" w:hAnsi="Times New Roman" w:cs="Times New Roman"/>
                <w:sz w:val="24"/>
                <w:szCs w:val="24"/>
              </w:rPr>
              <w:t>, 2022</w:t>
            </w:r>
          </w:p>
        </w:tc>
      </w:tr>
    </w:tbl>
    <w:p w14:paraId="7BA4FA46" w14:textId="77777777" w:rsidR="003F1343" w:rsidRDefault="003F1343">
      <w:pPr>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14:paraId="54700187" w14:textId="77777777">
        <w:tc>
          <w:tcPr>
            <w:tcW w:w="9364" w:type="dxa"/>
            <w:gridSpan w:val="3"/>
            <w:shd w:val="clear" w:color="auto" w:fill="002060"/>
          </w:tcPr>
          <w:p w14:paraId="032242F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F1343" w14:paraId="16A84907" w14:textId="77777777">
        <w:tc>
          <w:tcPr>
            <w:tcW w:w="1644" w:type="dxa"/>
            <w:tcBorders>
              <w:right w:val="single" w:sz="6" w:space="0" w:color="BDD7EE"/>
            </w:tcBorders>
            <w:shd w:val="clear" w:color="auto" w:fill="D9D9D9"/>
          </w:tcPr>
          <w:p w14:paraId="67F7854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3.1 Review &amp; evaluation of NGO submissions</w:t>
            </w:r>
          </w:p>
        </w:tc>
        <w:tc>
          <w:tcPr>
            <w:tcW w:w="7720" w:type="dxa"/>
            <w:gridSpan w:val="2"/>
            <w:tcBorders>
              <w:left w:val="single" w:sz="6" w:space="0" w:color="BDD7EE"/>
            </w:tcBorders>
          </w:tcPr>
          <w:p w14:paraId="1DC15249" w14:textId="09D003F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 xml:space="preserve">using criteria outlined in section 3.2 </w:t>
            </w:r>
            <w:r w:rsidR="006149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below</w:t>
            </w:r>
            <w:r w:rsidR="00614994">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1C7E6B4D" w14:textId="77777777" w:rsidR="003F1343" w:rsidRDefault="003F1343">
            <w:pPr>
              <w:rPr>
                <w:rFonts w:ascii="Times New Roman" w:eastAsia="Times New Roman" w:hAnsi="Times New Roman" w:cs="Times New Roman"/>
                <w:sz w:val="24"/>
                <w:szCs w:val="24"/>
              </w:rPr>
            </w:pPr>
          </w:p>
          <w:p w14:paraId="0C062438" w14:textId="1AD7FEA5" w:rsidR="003F1343" w:rsidRDefault="009B5A19" w:rsidP="001E0A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w:t>
            </w:r>
            <w:r w:rsidR="001E0A0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mplementing </w:t>
            </w:r>
            <w:r w:rsidR="001E0A0D">
              <w:rPr>
                <w:rFonts w:ascii="Times New Roman" w:eastAsia="Times New Roman" w:hAnsi="Times New Roman" w:cs="Times New Roman"/>
                <w:sz w:val="24"/>
                <w:szCs w:val="24"/>
              </w:rPr>
              <w:t>P</w:t>
            </w:r>
            <w:r>
              <w:rPr>
                <w:rFonts w:ascii="Times New Roman" w:eastAsia="Times New Roman" w:hAnsi="Times New Roman" w:cs="Times New Roman"/>
                <w:sz w:val="24"/>
                <w:szCs w:val="24"/>
              </w:rPr>
              <w:t>artner agreement and applicable UNFPA programme policy and procedures will apply.</w:t>
            </w:r>
          </w:p>
          <w:p w14:paraId="38E725F7" w14:textId="6B8C9A3E" w:rsidR="001E0A0D" w:rsidRDefault="001E0A0D" w:rsidP="001E0A0D">
            <w:pPr>
              <w:rPr>
                <w:rFonts w:ascii="Times New Roman" w:eastAsia="Times New Roman" w:hAnsi="Times New Roman" w:cs="Times New Roman"/>
                <w:sz w:val="24"/>
                <w:szCs w:val="24"/>
              </w:rPr>
            </w:pPr>
          </w:p>
        </w:tc>
      </w:tr>
      <w:tr w:rsidR="003F1343"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7A8F6B9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6B1FA572" w14:textId="77777777" w:rsidR="003F1343" w:rsidRDefault="003F1343">
            <w:pPr>
              <w:rPr>
                <w:rFonts w:ascii="Times New Roman" w:eastAsia="Times New Roman" w:hAnsi="Times New Roman" w:cs="Times New Roman"/>
                <w:sz w:val="24"/>
                <w:szCs w:val="24"/>
              </w:rPr>
            </w:pPr>
          </w:p>
          <w:p w14:paraId="381AF0BD" w14:textId="43F8C46E"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BB59CA">
              <w:rPr>
                <w:rFonts w:ascii="Times New Roman" w:eastAsia="Times New Roman" w:hAnsi="Times New Roman" w:cs="Times New Roman"/>
                <w:sz w:val="24"/>
                <w:szCs w:val="24"/>
              </w:rPr>
              <w:t>Liberia</w:t>
            </w:r>
            <w:r>
              <w:rPr>
                <w:rFonts w:ascii="Times New Roman" w:eastAsia="Times New Roman" w:hAnsi="Times New Roman" w:cs="Times New Roman"/>
                <w:sz w:val="24"/>
                <w:szCs w:val="24"/>
              </w:rPr>
              <w:t xml:space="preserve"> </w:t>
            </w:r>
            <w:r w:rsidR="00C374D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 will review evidence provided </w:t>
            </w:r>
            <w:r w:rsidR="001E0A0D">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submission </w:t>
            </w:r>
            <w:r w:rsidR="001E0A0D">
              <w:rPr>
                <w:rFonts w:ascii="Times New Roman" w:eastAsia="Times New Roman" w:hAnsi="Times New Roman" w:cs="Times New Roman"/>
                <w:sz w:val="24"/>
                <w:szCs w:val="24"/>
              </w:rPr>
              <w:t xml:space="preserve">by the NGO </w:t>
            </w:r>
            <w:r>
              <w:rPr>
                <w:rFonts w:ascii="Times New Roman" w:eastAsia="Times New Roman" w:hAnsi="Times New Roman" w:cs="Times New Roman"/>
                <w:sz w:val="24"/>
                <w:szCs w:val="24"/>
              </w:rPr>
              <w:t>and evaluate applications based on the following criteria:</w:t>
            </w:r>
          </w:p>
          <w:p w14:paraId="34AAAFE3" w14:textId="77777777" w:rsidR="003F1343" w:rsidRDefault="003F1343">
            <w:pPr>
              <w:rPr>
                <w:rFonts w:ascii="Times New Roman" w:eastAsia="Times New Roman" w:hAnsi="Times New Roman" w:cs="Times New Roman"/>
                <w:sz w:val="24"/>
                <w:szCs w:val="24"/>
              </w:rPr>
            </w:pPr>
          </w:p>
          <w:p w14:paraId="132A77C0" w14:textId="15193DDA" w:rsidR="003F1343" w:rsidRDefault="009B5A19" w:rsidP="001E0A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Any proposal not submitted in </w:t>
            </w:r>
            <w:r w:rsidR="001E0A0D">
              <w:rPr>
                <w:rFonts w:ascii="Times New Roman" w:eastAsia="Times New Roman" w:hAnsi="Times New Roman" w:cs="Times New Roman"/>
                <w:sz w:val="24"/>
                <w:szCs w:val="24"/>
              </w:rPr>
              <w:t>the English</w:t>
            </w:r>
            <w:r>
              <w:rPr>
                <w:rFonts w:ascii="Times New Roman" w:eastAsia="Times New Roman" w:hAnsi="Times New Roman" w:cs="Times New Roman"/>
                <w:sz w:val="24"/>
                <w:szCs w:val="24"/>
              </w:rPr>
              <w:t xml:space="preserve"> language will be excluded from consideration.</w:t>
            </w:r>
          </w:p>
        </w:tc>
      </w:tr>
      <w:tr w:rsidR="003F1343" w14:paraId="65860625" w14:textId="77777777">
        <w:trPr>
          <w:trHeight w:val="60"/>
        </w:trPr>
        <w:tc>
          <w:tcPr>
            <w:tcW w:w="1644" w:type="dxa"/>
            <w:vMerge/>
            <w:tcBorders>
              <w:right w:val="single" w:sz="6" w:space="0" w:color="BDD7EE"/>
            </w:tcBorders>
            <w:shd w:val="clear" w:color="auto" w:fill="D9D9D9"/>
          </w:tcPr>
          <w:p w14:paraId="52A7ABB6"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3F1343" w14:paraId="529BEEFC" w14:textId="77777777">
        <w:trPr>
          <w:trHeight w:val="60"/>
        </w:trPr>
        <w:tc>
          <w:tcPr>
            <w:tcW w:w="1644" w:type="dxa"/>
            <w:vMerge/>
            <w:tcBorders>
              <w:right w:val="single" w:sz="6" w:space="0" w:color="BDD7EE"/>
            </w:tcBorders>
            <w:shd w:val="clear" w:color="auto" w:fill="D9D9D9"/>
          </w:tcPr>
          <w:p w14:paraId="61A6A23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3F1343" w14:paraId="23A397D2" w14:textId="77777777">
        <w:trPr>
          <w:trHeight w:val="60"/>
        </w:trPr>
        <w:tc>
          <w:tcPr>
            <w:tcW w:w="1644" w:type="dxa"/>
            <w:tcBorders>
              <w:right w:val="single" w:sz="6" w:space="0" w:color="BDD7EE"/>
            </w:tcBorders>
            <w:shd w:val="clear" w:color="auto" w:fill="D9D9D9"/>
          </w:tcPr>
          <w:p w14:paraId="432C10EA"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14:paraId="46F19DD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3E41345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3F1343" w14:paraId="7A47BE50" w14:textId="77777777">
        <w:trPr>
          <w:trHeight w:val="60"/>
        </w:trPr>
        <w:tc>
          <w:tcPr>
            <w:tcW w:w="1644" w:type="dxa"/>
            <w:tcBorders>
              <w:right w:val="single" w:sz="6" w:space="0" w:color="BDD7EE"/>
            </w:tcBorders>
            <w:shd w:val="clear" w:color="auto" w:fill="D9D9D9"/>
          </w:tcPr>
          <w:p w14:paraId="56040710"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39947C50" w:rsidR="003F1343" w:rsidRDefault="009B5A19">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r w:rsidR="00C374D9">
              <w:rPr>
                <w:rFonts w:ascii="Times New Roman" w:eastAsia="Times New Roman" w:hAnsi="Times New Roman" w:cs="Times New Roman"/>
                <w:sz w:val="24"/>
                <w:szCs w:val="24"/>
              </w:rPr>
              <w:t>analyze</w:t>
            </w:r>
            <w:r>
              <w:rPr>
                <w:rFonts w:ascii="Times New Roman" w:eastAsia="Times New Roman" w:hAnsi="Times New Roman" w:cs="Times New Roman"/>
                <w:sz w:val="24"/>
                <w:szCs w:val="24"/>
              </w:rPr>
              <w:t xml:space="preserve"> and use programme monitoring data</w:t>
            </w:r>
          </w:p>
        </w:tc>
      </w:tr>
      <w:tr w:rsidR="003F1343" w14:paraId="10CD7CA4" w14:textId="77777777">
        <w:trPr>
          <w:trHeight w:val="60"/>
        </w:trPr>
        <w:tc>
          <w:tcPr>
            <w:tcW w:w="1644" w:type="dxa"/>
            <w:tcBorders>
              <w:right w:val="single" w:sz="6" w:space="0" w:color="BDD7EE"/>
            </w:tcBorders>
            <w:shd w:val="clear" w:color="auto" w:fill="D9D9D9"/>
          </w:tcPr>
          <w:p w14:paraId="2D5CEE23"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77777777" w:rsidR="003F1343" w:rsidRDefault="009B5A19">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F1343" w14:paraId="1863B1D3" w14:textId="77777777">
        <w:trPr>
          <w:trHeight w:val="60"/>
        </w:trPr>
        <w:tc>
          <w:tcPr>
            <w:tcW w:w="1644" w:type="dxa"/>
            <w:tcBorders>
              <w:right w:val="single" w:sz="6" w:space="0" w:color="BDD7EE"/>
            </w:tcBorders>
            <w:shd w:val="clear" w:color="auto" w:fill="D9D9D9"/>
          </w:tcPr>
          <w:p w14:paraId="3633675C"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77777777" w:rsidR="003F1343" w:rsidRDefault="009B5A19">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14:paraId="2E9B1371" w14:textId="77777777">
        <w:trPr>
          <w:trHeight w:val="20"/>
        </w:trPr>
        <w:tc>
          <w:tcPr>
            <w:tcW w:w="1644" w:type="dxa"/>
            <w:tcBorders>
              <w:right w:val="single" w:sz="6" w:space="0" w:color="BDD7EE"/>
            </w:tcBorders>
            <w:shd w:val="clear" w:color="auto" w:fill="D9D9D9"/>
          </w:tcPr>
          <w:p w14:paraId="43A9BC2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1A2F49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Default="003F1343">
            <w:pPr>
              <w:rPr>
                <w:rFonts w:ascii="Times New Roman" w:eastAsia="Times New Roman" w:hAnsi="Times New Roman" w:cs="Times New Roman"/>
                <w:sz w:val="24"/>
                <w:szCs w:val="24"/>
              </w:rPr>
            </w:pPr>
          </w:p>
          <w:p w14:paraId="5D5F5DB7" w14:textId="77777777" w:rsidR="003F1343" w:rsidRDefault="003F1343">
            <w:pPr>
              <w:rPr>
                <w:rFonts w:ascii="Times New Roman" w:eastAsia="Times New Roman" w:hAnsi="Times New Roman" w:cs="Times New Roman"/>
                <w:sz w:val="24"/>
                <w:szCs w:val="24"/>
              </w:rPr>
            </w:pPr>
          </w:p>
        </w:tc>
      </w:tr>
    </w:tbl>
    <w:p w14:paraId="0E45A75A" w14:textId="77777777" w:rsidR="003F1343" w:rsidRDefault="003F1343">
      <w:pPr>
        <w:pStyle w:val="Title"/>
        <w:tabs>
          <w:tab w:val="left" w:pos="1134"/>
        </w:tabs>
        <w:ind w:left="0" w:firstLine="0"/>
        <w:rPr>
          <w:rFonts w:ascii="Times New Roman" w:eastAsia="Times New Roman" w:hAnsi="Times New Roman" w:cs="Times New Roman"/>
        </w:rPr>
      </w:pPr>
      <w:bookmarkStart w:id="2" w:name="bookmark=id.30j0zll" w:colFirst="0" w:colLast="0"/>
      <w:bookmarkEnd w:id="2"/>
    </w:p>
    <w:p w14:paraId="2131DE3F" w14:textId="77777777" w:rsidR="003F1343" w:rsidRDefault="009B5A19">
      <w:pPr>
        <w:pStyle w:val="Title"/>
        <w:tabs>
          <w:tab w:val="left" w:pos="1134"/>
        </w:tabs>
        <w:ind w:left="0" w:firstLine="0"/>
        <w:rPr>
          <w:rFonts w:ascii="Times New Roman" w:eastAsia="Times New Roman" w:hAnsi="Times New Roman" w:cs="Times New Roman"/>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rPr>
        <w:t>Attachment I: NGO Profile and Programme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046694D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R="001476B3">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EFEFEF"/>
              </w:rPr>
              <w:t>A separate form should be filled for each programme proposal submitted.</w:t>
            </w:r>
            <w:r w:rsidR="001476B3">
              <w:rPr>
                <w:rFonts w:ascii="Times New Roman" w:eastAsia="Times New Roman" w:hAnsi="Times New Roman" w:cs="Times New Roman"/>
                <w:sz w:val="24"/>
                <w:szCs w:val="24"/>
                <w:shd w:val="clear" w:color="auto" w:fill="EFEFEF"/>
              </w:rPr>
              <w:t>)</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46F9A431"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r w:rsidR="001476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r>
              <w:rPr>
                <w:rFonts w:ascii="Times New Roman" w:eastAsia="Times New Roman" w:hAnsi="Times New Roman" w:cs="Times New Roman"/>
                <w:sz w:val="24"/>
                <w:szCs w:val="24"/>
              </w:rPr>
              <w:lastRenderedPageBreak/>
              <w:t xml:space="preserve">programme or UNFPA? If so, please explain. </w:t>
            </w: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2D285BB9"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p w14:paraId="5DD80B6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7AAE851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BB59CA">
              <w:rPr>
                <w:rFonts w:ascii="Times New Roman" w:eastAsia="Times New Roman" w:hAnsi="Times New Roman" w:cs="Times New Roman"/>
                <w:i/>
                <w:sz w:val="24"/>
                <w:szCs w:val="24"/>
              </w:rPr>
              <w:t>Liberia</w:t>
            </w:r>
            <w:r>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1071E66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r w:rsidR="00614994">
              <w:rPr>
                <w:rFonts w:ascii="Times New Roman" w:eastAsia="Times New Roman" w:hAnsi="Times New Roman" w:cs="Times New Roman"/>
                <w:i/>
                <w:sz w:val="24"/>
                <w:szCs w:val="24"/>
              </w:rPr>
              <w:t>analyze</w:t>
            </w:r>
            <w:r>
              <w:rPr>
                <w:rFonts w:ascii="Times New Roman" w:eastAsia="Times New Roman" w:hAnsi="Times New Roman" w:cs="Times New Roman"/>
                <w:i/>
                <w:sz w:val="24"/>
                <w:szCs w:val="24"/>
              </w:rPr>
              <w:t xml:space="preserve"> and use programme monitoring data</w:t>
            </w:r>
          </w:p>
          <w:p w14:paraId="57FAC1A6" w14:textId="77777777" w:rsidR="003F1343" w:rsidRDefault="003F1343">
            <w:pPr>
              <w:rPr>
                <w:rFonts w:ascii="Times New Roman" w:eastAsia="Times New Roman" w:hAnsi="Times New Roman" w:cs="Times New Roman"/>
                <w:i/>
                <w:sz w:val="24"/>
                <w:szCs w:val="24"/>
              </w:rPr>
            </w:pPr>
          </w:p>
        </w:tc>
      </w:tr>
    </w:tbl>
    <w:p w14:paraId="45489209" w14:textId="77777777" w:rsidR="003F1343" w:rsidRDefault="003F1343">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14:paraId="02359704" w14:textId="77777777" w:rsidR="003F1343" w:rsidRDefault="003F1343">
            <w:pPr>
              <w:rPr>
                <w:rFonts w:ascii="Times New Roman" w:eastAsia="Times New Roman" w:hAnsi="Times New Roman" w:cs="Times New Roman"/>
                <w:sz w:val="24"/>
                <w:szCs w:val="24"/>
              </w:rPr>
            </w:pP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r>
              <w:rPr>
                <w:rFonts w:ascii="Times New Roman" w:eastAsia="Times New Roman" w:hAnsi="Times New Roman" w:cs="Times New Roman"/>
                <w:sz w:val="22"/>
                <w:szCs w:val="22"/>
              </w:rPr>
              <w:lastRenderedPageBreak/>
              <w:t>programme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C.3 Proposed programme duration</w:t>
            </w:r>
          </w:p>
        </w:tc>
        <w:tc>
          <w:tcPr>
            <w:tcW w:w="7740" w:type="dxa"/>
            <w:tcBorders>
              <w:left w:val="single" w:sz="6" w:space="0" w:color="BDD7EE"/>
            </w:tcBorders>
          </w:tcPr>
          <w:p w14:paraId="7796C84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relevance of the programme in addressing problem identified</w:t>
            </w:r>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192D4A8" w14:textId="148E1545"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w:t>
            </w:r>
            <w:r w:rsidR="001476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3D4E8B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BF5492" w:rsidRDefault="0047128D">
            <w:pPr>
              <w:rPr>
                <w:rFonts w:ascii="Times New Roman" w:eastAsia="Times New Roman" w:hAnsi="Times New Roman" w:cs="Times New Roman"/>
                <w:sz w:val="22"/>
                <w:szCs w:val="22"/>
              </w:rPr>
            </w:pPr>
          </w:p>
        </w:tc>
      </w:tr>
      <w:tr w:rsidR="00803FD2" w:rsidRPr="00BF5492"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G.0 Preliminary Screening </w:t>
            </w:r>
          </w:p>
          <w:p w14:paraId="7874D951" w14:textId="77777777" w:rsidR="00803FD2" w:rsidRPr="00BF5492" w:rsidRDefault="00803FD2">
            <w:pPr>
              <w:rPr>
                <w:rFonts w:ascii="Times New Roman" w:eastAsia="Times New Roman" w:hAnsi="Times New Roman" w:cs="Times New Roman"/>
                <w:sz w:val="22"/>
                <w:szCs w:val="22"/>
              </w:rPr>
            </w:pPr>
          </w:p>
          <w:p w14:paraId="35C1E406"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Does the organization have direct contact with beneficiaries? </w:t>
            </w:r>
          </w:p>
          <w:p w14:paraId="6F2AE059" w14:textId="7CA1A382"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5AEDB6FC" w14:textId="77777777" w:rsidR="00803FD2" w:rsidRPr="00BF5492" w:rsidRDefault="00803FD2">
            <w:pPr>
              <w:jc w:val="both"/>
              <w:rPr>
                <w:rFonts w:ascii="Times New Roman" w:eastAsia="Times New Roman" w:hAnsi="Times New Roman" w:cs="Times New Roman"/>
                <w:sz w:val="22"/>
                <w:szCs w:val="22"/>
              </w:rPr>
            </w:pPr>
          </w:p>
          <w:p w14:paraId="6C91B6BD" w14:textId="77777777" w:rsidR="00803FD2" w:rsidRPr="00BF5492" w:rsidRDefault="00C810D3">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EndPr/>
              <w:sdtContent>
                <w:r w:rsidR="00803FD2" w:rsidRPr="00BF549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BF5492" w:rsidRDefault="00803FD2">
            <w:pPr>
              <w:jc w:val="both"/>
              <w:rPr>
                <w:rFonts w:ascii="Times New Roman" w:eastAsia="Times New Roman" w:hAnsi="Times New Roman" w:cs="Times New Roman"/>
                <w:sz w:val="22"/>
                <w:szCs w:val="22"/>
              </w:rPr>
            </w:pPr>
          </w:p>
          <w:p w14:paraId="34681F62"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If yes, please continue. </w:t>
            </w:r>
          </w:p>
        </w:tc>
      </w:tr>
      <w:tr w:rsidR="00803FD2" w:rsidRPr="00BF5492"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BF5492" w:rsidRDefault="00803FD2" w:rsidP="00BF5492">
            <w:pPr>
              <w:pStyle w:val="NormalWeb"/>
              <w:spacing w:before="0" w:beforeAutospacing="0" w:after="0" w:afterAutospacing="0"/>
              <w:rPr>
                <w:sz w:val="22"/>
                <w:szCs w:val="22"/>
              </w:rPr>
            </w:pPr>
            <w:r w:rsidRPr="00BF5492">
              <w:rPr>
                <w:color w:val="000000"/>
                <w:sz w:val="22"/>
                <w:szCs w:val="22"/>
              </w:rPr>
              <w:t>Has the organization’s PSEA capacity been assessed by a UN entity in the last 5 years? </w:t>
            </w:r>
          </w:p>
          <w:p w14:paraId="505ED54A" w14:textId="5E202810" w:rsidR="00803FD2" w:rsidRPr="00BF5492" w:rsidRDefault="00803FD2" w:rsidP="00BF5492">
            <w:pPr>
              <w:pStyle w:val="NormalWeb"/>
              <w:spacing w:before="0" w:beforeAutospacing="0" w:after="0" w:afterAutospacing="0"/>
              <w:ind w:left="-10"/>
              <w:jc w:val="both"/>
              <w:rPr>
                <w:i/>
                <w:iCs/>
                <w:color w:val="000000"/>
                <w:sz w:val="22"/>
                <w:szCs w:val="22"/>
              </w:rPr>
            </w:pPr>
            <w:r w:rsidRPr="00BF5492">
              <w:rPr>
                <w:color w:val="000000"/>
                <w:sz w:val="22"/>
                <w:szCs w:val="22"/>
              </w:rPr>
              <w:t>Yes </w:t>
            </w:r>
            <w:r w:rsidRPr="00BF5492">
              <w:rPr>
                <w:rFonts w:ascii="Segoe UI Symbol" w:eastAsia="MS Gothic" w:hAnsi="Segoe UI Symbol" w:cs="Segoe UI Symbol"/>
                <w:color w:val="000000"/>
                <w:sz w:val="22"/>
                <w:szCs w:val="22"/>
              </w:rPr>
              <w:t>☐</w:t>
            </w:r>
            <w:r w:rsidRPr="00BF5492">
              <w:rPr>
                <w:color w:val="000000"/>
                <w:sz w:val="22"/>
                <w:szCs w:val="22"/>
              </w:rPr>
              <w:t>   </w:t>
            </w:r>
            <w:r w:rsidRPr="00BF5492">
              <w:rPr>
                <w:i/>
                <w:iCs/>
                <w:color w:val="000000"/>
                <w:sz w:val="22"/>
                <w:szCs w:val="22"/>
              </w:rPr>
              <w:t xml:space="preserve"> If yes, share the assessment rating and supporting documentation with UNFPA and do not complete this section.</w:t>
            </w:r>
          </w:p>
          <w:p w14:paraId="0BF13833" w14:textId="77777777" w:rsidR="00803FD2" w:rsidRPr="00BF5492"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BF5492" w:rsidRDefault="00803FD2" w:rsidP="00BF5492">
            <w:pPr>
              <w:pStyle w:val="NormalWeb"/>
              <w:spacing w:before="0" w:beforeAutospacing="0" w:after="0" w:afterAutospacing="0"/>
              <w:ind w:left="-10"/>
              <w:jc w:val="both"/>
              <w:rPr>
                <w:sz w:val="22"/>
                <w:szCs w:val="22"/>
              </w:rPr>
            </w:pPr>
            <w:r w:rsidRPr="00BF5492">
              <w:rPr>
                <w:color w:val="000000"/>
                <w:sz w:val="22"/>
                <w:szCs w:val="22"/>
              </w:rPr>
              <w:t xml:space="preserve">No </w:t>
            </w:r>
            <w:r w:rsidRPr="00BF5492">
              <w:rPr>
                <w:rFonts w:ascii="Segoe UI Symbol" w:eastAsia="MS Gothic" w:hAnsi="Segoe UI Symbol" w:cs="Segoe UI Symbol"/>
                <w:color w:val="000000"/>
                <w:sz w:val="22"/>
                <w:szCs w:val="22"/>
              </w:rPr>
              <w:t>☐</w:t>
            </w:r>
            <w:r w:rsidRPr="00BF5492">
              <w:rPr>
                <w:rFonts w:eastAsia="MS Gothic"/>
                <w:color w:val="000000"/>
                <w:sz w:val="22"/>
                <w:szCs w:val="22"/>
              </w:rPr>
              <w:t xml:space="preserve">  </w:t>
            </w:r>
            <w:r w:rsidRPr="00BF5492">
              <w:rPr>
                <w:i/>
                <w:iCs/>
                <w:color w:val="000000"/>
                <w:sz w:val="22"/>
                <w:szCs w:val="22"/>
              </w:rPr>
              <w:t xml:space="preserve"> If no, complete G.1 through G.8</w:t>
            </w:r>
          </w:p>
        </w:tc>
      </w:tr>
      <w:tr w:rsidR="003F1343" w:rsidRPr="00BF549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G.1 Policy Requirement </w:t>
            </w:r>
          </w:p>
          <w:p w14:paraId="5D68EF75" w14:textId="77777777" w:rsidR="003F1343" w:rsidRPr="00BF5492" w:rsidRDefault="003F1343">
            <w:pPr>
              <w:rPr>
                <w:rFonts w:ascii="Times New Roman" w:eastAsia="Times New Roman" w:hAnsi="Times New Roman" w:cs="Times New Roman"/>
                <w:sz w:val="22"/>
                <w:szCs w:val="22"/>
              </w:rPr>
            </w:pPr>
          </w:p>
          <w:p w14:paraId="1DB73B57" w14:textId="77777777" w:rsidR="003F1343" w:rsidRPr="00BF5492" w:rsidRDefault="003F1343">
            <w:pPr>
              <w:rPr>
                <w:rFonts w:ascii="Times New Roman" w:eastAsia="Times New Roman" w:hAnsi="Times New Roman" w:cs="Times New Roman"/>
                <w:sz w:val="22"/>
                <w:szCs w:val="22"/>
              </w:rPr>
            </w:pPr>
          </w:p>
          <w:p w14:paraId="196C384C" w14:textId="77777777" w:rsidR="003F1343" w:rsidRPr="00BF5492" w:rsidRDefault="003F1343">
            <w:pPr>
              <w:rPr>
                <w:rFonts w:ascii="Times New Roman" w:eastAsia="Times New Roman" w:hAnsi="Times New Roman" w:cs="Times New Roman"/>
                <w:sz w:val="22"/>
                <w:szCs w:val="22"/>
              </w:rPr>
            </w:pPr>
          </w:p>
          <w:p w14:paraId="67B87E38" w14:textId="77777777" w:rsidR="003F1343" w:rsidRPr="00BF5492"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BF5492" w:rsidRDefault="009B5A19">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Please provide supporting documentation for any fields marked “Yes”.</w:t>
            </w:r>
          </w:p>
          <w:p w14:paraId="42A09110" w14:textId="77777777" w:rsidR="003F1343" w:rsidRPr="00BF5492" w:rsidRDefault="003F1343">
            <w:pPr>
              <w:rPr>
                <w:rFonts w:ascii="Times New Roman" w:eastAsia="Times New Roman" w:hAnsi="Times New Roman" w:cs="Times New Roman"/>
                <w:sz w:val="22"/>
                <w:szCs w:val="22"/>
              </w:rPr>
            </w:pPr>
          </w:p>
          <w:p w14:paraId="24E9DFFE" w14:textId="77777777" w:rsidR="003F1343" w:rsidRPr="00BF5492" w:rsidRDefault="00ED11BF">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w:t>
            </w:r>
            <w:r w:rsidR="009B5A19" w:rsidRPr="00BF549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12ADD2BE" w:rsidR="003F1343" w:rsidRPr="00BF5492" w:rsidRDefault="009B5A19">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C53BF7A" w14:textId="77777777" w:rsidR="00F93B36" w:rsidRPr="00BF5492" w:rsidRDefault="00F93B36">
            <w:pPr>
              <w:rPr>
                <w:rFonts w:ascii="Times New Roman" w:eastAsia="MS Gothic" w:hAnsi="Times New Roman" w:cs="Times New Roman"/>
                <w:sz w:val="22"/>
                <w:szCs w:val="22"/>
              </w:rPr>
            </w:pPr>
          </w:p>
          <w:p w14:paraId="03E56099" w14:textId="77777777" w:rsidR="00F93B36" w:rsidRPr="00BF5492" w:rsidRDefault="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11B786AE"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Code of Conduct (internal or interagency)</w:t>
            </w:r>
          </w:p>
          <w:p w14:paraId="48B6846C"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PSEA policy</w:t>
            </w:r>
          </w:p>
          <w:p w14:paraId="1D02FA74"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Documentation of standard procedures for all personnel to receive/sign PSEA policy</w:t>
            </w:r>
          </w:p>
          <w:p w14:paraId="164EF81A"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6E90CD9E" w14:textId="77777777" w:rsidR="00F93B36" w:rsidRPr="00BF5492" w:rsidRDefault="00F93B36">
            <w:pPr>
              <w:rPr>
                <w:rFonts w:ascii="Times New Roman" w:eastAsia="Times New Roman" w:hAnsi="Times New Roman" w:cs="Times New Roman"/>
                <w:sz w:val="22"/>
                <w:szCs w:val="22"/>
              </w:rPr>
            </w:pPr>
          </w:p>
        </w:tc>
      </w:tr>
      <w:tr w:rsidR="00BF1956" w:rsidRPr="00BF549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BF5492" w:rsidRDefault="00BF1956" w:rsidP="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 </w:t>
            </w:r>
          </w:p>
          <w:p w14:paraId="7BEF78DB" w14:textId="317A9033" w:rsidR="00BF1956" w:rsidRPr="00BF5492" w:rsidRDefault="00BF1956" w:rsidP="00156FCD">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00156FCD" w:rsidRPr="00BF5492">
              <w:rPr>
                <w:rFonts w:ascii="Times New Roman" w:eastAsia="Times New Roman" w:hAnsi="Times New Roman" w:cs="Times New Roman"/>
                <w:sz w:val="22"/>
                <w:szCs w:val="22"/>
              </w:rPr>
              <w:t xml:space="preserve">           </w:t>
            </w:r>
            <w:r w:rsidR="00D55063" w:rsidRPr="00BF5492">
              <w:rPr>
                <w:rFonts w:ascii="Times New Roman" w:eastAsia="MS Gothic" w:hAnsi="Times New Roman" w:cs="Times New Roman"/>
                <w:sz w:val="22"/>
                <w:szCs w:val="22"/>
              </w:rPr>
              <w:t>*</w:t>
            </w:r>
            <w:r w:rsidR="00156FCD" w:rsidRPr="00BF5492">
              <w:rPr>
                <w:rFonts w:ascii="Times New Roman" w:eastAsia="Times New Roman" w:hAnsi="Times New Roman" w:cs="Times New Roman"/>
                <w:sz w:val="22"/>
                <w:szCs w:val="22"/>
              </w:rPr>
              <w:t xml:space="preserve">N/A  </w:t>
            </w:r>
            <w:r w:rsidR="00156FCD" w:rsidRPr="00BF5492">
              <w:rPr>
                <w:rFonts w:ascii="Segoe UI Symbol" w:eastAsia="MS Gothic" w:hAnsi="Segoe UI Symbol" w:cs="Segoe UI Symbol"/>
                <w:sz w:val="22"/>
                <w:szCs w:val="22"/>
              </w:rPr>
              <w:t>☐</w:t>
            </w:r>
          </w:p>
          <w:p w14:paraId="2CFC61D2" w14:textId="77777777" w:rsidR="00BF1956" w:rsidRPr="00BF5492" w:rsidRDefault="00BF1956" w:rsidP="00156FCD">
            <w:pPr>
              <w:rPr>
                <w:rFonts w:ascii="Times New Roman" w:eastAsia="MS Gothic" w:hAnsi="Times New Roman" w:cs="Times New Roman"/>
                <w:sz w:val="22"/>
                <w:szCs w:val="22"/>
              </w:rPr>
            </w:pPr>
          </w:p>
          <w:p w14:paraId="69417D4B" w14:textId="77777777" w:rsidR="00BF1956" w:rsidRPr="00BF5492" w:rsidRDefault="00BF1956" w:rsidP="00156FCD">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10709571"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Contracts/partnership agreements for sub-contractors</w:t>
            </w:r>
          </w:p>
          <w:p w14:paraId="4A21D8CE"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6640DB2" w14:textId="77777777" w:rsidR="00BF1956" w:rsidRPr="00BF5492" w:rsidRDefault="00BF1956" w:rsidP="00156FCD">
            <w:pPr>
              <w:rPr>
                <w:rFonts w:ascii="Times New Roman" w:eastAsia="Times New Roman" w:hAnsi="Times New Roman" w:cs="Times New Roman"/>
                <w:sz w:val="22"/>
                <w:szCs w:val="22"/>
              </w:rPr>
            </w:pPr>
          </w:p>
          <w:p w14:paraId="0F873EFD" w14:textId="1A8448BF" w:rsidR="00C82602" w:rsidRPr="00BF5492" w:rsidRDefault="00861C9C" w:rsidP="00D55063">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 xml:space="preserve">* Please Note: If the partner notes that it </w:t>
            </w:r>
            <w:r w:rsidRPr="00BF5492">
              <w:rPr>
                <w:rFonts w:ascii="Times New Roman" w:eastAsia="Times New Roman" w:hAnsi="Times New Roman" w:cs="Times New Roman"/>
                <w:i/>
                <w:iCs/>
                <w:sz w:val="22"/>
                <w:szCs w:val="22"/>
              </w:rPr>
              <w:t>does not have subcontractors</w:t>
            </w:r>
            <w:r w:rsidRPr="00BF549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BF549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BF5492" w:rsidRDefault="00BF1956">
            <w:pPr>
              <w:rPr>
                <w:rFonts w:ascii="Times New Roman" w:eastAsia="Times New Roman" w:hAnsi="Times New Roman" w:cs="Times New Roman"/>
                <w:sz w:val="22"/>
                <w:szCs w:val="22"/>
              </w:rPr>
            </w:pPr>
          </w:p>
          <w:p w14:paraId="0C24FC73" w14:textId="45FAD1D0"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1F57663" w14:textId="77777777" w:rsidR="00BF1956" w:rsidRPr="00BF5492" w:rsidRDefault="00BF1956">
            <w:pPr>
              <w:rPr>
                <w:rFonts w:ascii="Times New Roman" w:eastAsia="Times New Roman" w:hAnsi="Times New Roman" w:cs="Times New Roman"/>
                <w:sz w:val="22"/>
                <w:szCs w:val="22"/>
              </w:rPr>
            </w:pPr>
          </w:p>
          <w:p w14:paraId="40CB66B1"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562F6D04"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Reference check template including check for sexual misconduct (including reference from previous employers and self-declaration)</w:t>
            </w:r>
          </w:p>
          <w:p w14:paraId="747625B1"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Recruitment procedures</w:t>
            </w:r>
          </w:p>
          <w:p w14:paraId="7390DF13" w14:textId="77777777" w:rsidR="00BF1956" w:rsidRPr="00BF5492"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Other (please specify):</w:t>
            </w:r>
          </w:p>
        </w:tc>
      </w:tr>
      <w:tr w:rsidR="00BF1956" w:rsidRPr="00BF549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BF5492" w:rsidRDefault="00BF1956">
            <w:pPr>
              <w:widowControl w:val="0"/>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holds mandatory trainings (online or in-person) for all IP employees and associated personnel</w:t>
            </w:r>
            <w:r w:rsidRPr="00BF5492">
              <w:rPr>
                <w:rFonts w:ascii="Times New Roman" w:eastAsia="Times New Roman" w:hAnsi="Times New Roman" w:cs="Times New Roman"/>
                <w:sz w:val="22"/>
                <w:szCs w:val="22"/>
                <w:vertAlign w:val="superscript"/>
              </w:rPr>
              <w:footnoteReference w:id="1"/>
            </w:r>
            <w:r w:rsidRPr="00BF549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 definition of SEA (that is aligned with the </w:t>
            </w:r>
            <w:hyperlink r:id="rId10">
              <w:r w:rsidRPr="00BF5492">
                <w:rPr>
                  <w:rFonts w:ascii="Times New Roman" w:eastAsia="Times New Roman" w:hAnsi="Times New Roman" w:cs="Times New Roman"/>
                  <w:sz w:val="22"/>
                  <w:szCs w:val="22"/>
                </w:rPr>
                <w:t>UN's definition</w:t>
              </w:r>
            </w:hyperlink>
            <w:r w:rsidRPr="00BF5492">
              <w:rPr>
                <w:rFonts w:ascii="Times New Roman" w:eastAsia="Times New Roman" w:hAnsi="Times New Roman" w:cs="Times New Roman"/>
                <w:sz w:val="22"/>
                <w:szCs w:val="22"/>
              </w:rPr>
              <w:t xml:space="preserve">); </w:t>
            </w:r>
          </w:p>
          <w:p w14:paraId="22B5C78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an explanation on prohibition of SEA; and </w:t>
            </w:r>
          </w:p>
          <w:p w14:paraId="32B36BC4"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BF5492" w:rsidRDefault="00BF1956">
            <w:pPr>
              <w:widowControl w:val="0"/>
              <w:rPr>
                <w:rFonts w:ascii="Times New Roman" w:eastAsia="Times New Roman" w:hAnsi="Times New Roman" w:cs="Times New Roman"/>
                <w:sz w:val="22"/>
                <w:szCs w:val="22"/>
              </w:rPr>
            </w:pPr>
          </w:p>
          <w:p w14:paraId="57BC0F8A" w14:textId="703421CD"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64ACF666" w14:textId="77777777" w:rsidR="00BF1956" w:rsidRPr="00BF5492" w:rsidRDefault="00BF1956">
            <w:pPr>
              <w:rPr>
                <w:rFonts w:ascii="Times New Roman" w:eastAsia="MS Gothic" w:hAnsi="Times New Roman" w:cs="Times New Roman"/>
                <w:sz w:val="22"/>
                <w:szCs w:val="22"/>
              </w:rPr>
            </w:pPr>
          </w:p>
          <w:p w14:paraId="5A759C04"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6CEF340B"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package</w:t>
            </w:r>
          </w:p>
          <w:p w14:paraId="2FAC8E19"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Attendance sheets</w:t>
            </w:r>
          </w:p>
          <w:p w14:paraId="09D4118E"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certificates</w:t>
            </w:r>
          </w:p>
          <w:p w14:paraId="76537B07" w14:textId="13287F4D" w:rsidR="00BF1956" w:rsidRPr="00BF5492" w:rsidRDefault="00BF1956" w:rsidP="00803FD2">
            <w:pPr>
              <w:pStyle w:val="NormalWeb"/>
              <w:numPr>
                <w:ilvl w:val="0"/>
                <w:numId w:val="12"/>
              </w:numPr>
              <w:spacing w:before="0" w:beforeAutospacing="0" w:after="0" w:afterAutospacing="0"/>
              <w:ind w:left="360"/>
              <w:textAlignment w:val="baseline"/>
              <w:rPr>
                <w:sz w:val="22"/>
                <w:szCs w:val="22"/>
              </w:rPr>
            </w:pPr>
            <w:r w:rsidRPr="00BF5492">
              <w:rPr>
                <w:color w:val="404040"/>
                <w:sz w:val="22"/>
                <w:szCs w:val="22"/>
              </w:rPr>
              <w:t>Other (please specify):</w:t>
            </w:r>
          </w:p>
        </w:tc>
      </w:tr>
      <w:tr w:rsidR="00BF1956" w:rsidRPr="00BF549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BF5492" w:rsidRDefault="00BF1956">
            <w:pPr>
              <w:rPr>
                <w:rFonts w:ascii="Times New Roman" w:eastAsia="Times New Roman" w:hAnsi="Times New Roman" w:cs="Times New Roman"/>
                <w:sz w:val="22"/>
                <w:szCs w:val="22"/>
              </w:rPr>
            </w:pPr>
          </w:p>
          <w:p w14:paraId="63187ACC" w14:textId="1B0197D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3D2BD64D" w14:textId="77777777" w:rsidR="00BF1956" w:rsidRPr="00BF5492" w:rsidRDefault="00BF1956">
            <w:pPr>
              <w:rPr>
                <w:rFonts w:ascii="Times New Roman" w:eastAsia="MS Gothic" w:hAnsi="Times New Roman" w:cs="Times New Roman"/>
                <w:sz w:val="22"/>
                <w:szCs w:val="22"/>
              </w:rPr>
            </w:pPr>
          </w:p>
          <w:p w14:paraId="55C92662"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20D2525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Internal Complaints and Feedback Mechanism</w:t>
            </w:r>
          </w:p>
          <w:p w14:paraId="3FADE484"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Participation in joint reporting mechanisms</w:t>
            </w:r>
          </w:p>
          <w:p w14:paraId="0D24810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Communication materials</w:t>
            </w:r>
          </w:p>
          <w:p w14:paraId="4C76EB05"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PSEA awareness-raising plan</w:t>
            </w:r>
          </w:p>
          <w:p w14:paraId="0922F3DD"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Description of reporting mechanism</w:t>
            </w:r>
          </w:p>
          <w:p w14:paraId="1CF21EFB"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Whistle-blower policy</w:t>
            </w:r>
          </w:p>
          <w:p w14:paraId="0F9B57C8"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558349E7" w14:textId="77777777" w:rsidR="00BF1956" w:rsidRPr="00BF5492" w:rsidRDefault="00BF1956">
            <w:pPr>
              <w:rPr>
                <w:rFonts w:ascii="Times New Roman" w:eastAsia="Times New Roman" w:hAnsi="Times New Roman" w:cs="Times New Roman"/>
                <w:sz w:val="22"/>
                <w:szCs w:val="22"/>
              </w:rPr>
            </w:pPr>
          </w:p>
        </w:tc>
      </w:tr>
      <w:tr w:rsidR="00BF1956" w:rsidRPr="00BF549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BF5492" w:rsidRDefault="00BF1956">
            <w:pPr>
              <w:rPr>
                <w:rFonts w:ascii="Times New Roman" w:eastAsia="Times New Roman" w:hAnsi="Times New Roman" w:cs="Times New Roman"/>
                <w:sz w:val="22"/>
                <w:szCs w:val="22"/>
              </w:rPr>
            </w:pPr>
            <w:bookmarkStart w:id="5" w:name="_heading=h.2et92p0" w:colFirst="0" w:colLast="0"/>
            <w:bookmarkEnd w:id="5"/>
            <w:r w:rsidRPr="00BF549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BF5492" w:rsidRDefault="00BF1956">
            <w:pPr>
              <w:rPr>
                <w:rFonts w:ascii="Times New Roman" w:eastAsia="Times New Roman" w:hAnsi="Times New Roman" w:cs="Times New Roman"/>
                <w:sz w:val="22"/>
                <w:szCs w:val="22"/>
              </w:rPr>
            </w:pPr>
          </w:p>
          <w:p w14:paraId="62057305" w14:textId="272B7311"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61A6049"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3CEC7F5A"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Internal or Interagency referral pathway</w:t>
            </w:r>
          </w:p>
          <w:p w14:paraId="57DE6753"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List of Available service providers</w:t>
            </w:r>
          </w:p>
          <w:p w14:paraId="0A2ECDDF"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Description of referral or Standard Operation Procedure (SOP)</w:t>
            </w:r>
          </w:p>
          <w:p w14:paraId="409C9B02"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Referral form for survivors of GBV/SEA</w:t>
            </w:r>
          </w:p>
          <w:p w14:paraId="52F38201"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Guidelines on victim assistance and/or training on GBV and GBV case management principles</w:t>
            </w:r>
          </w:p>
          <w:p w14:paraId="62CF37E1" w14:textId="77777777" w:rsidR="00BF1956" w:rsidRPr="00BF5492"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429F9292" w14:textId="77777777" w:rsidR="00BF1956" w:rsidRPr="00BF5492" w:rsidRDefault="00BF1956" w:rsidP="00BF1956">
            <w:pPr>
              <w:pStyle w:val="NormalWeb"/>
              <w:spacing w:before="0" w:beforeAutospacing="0" w:after="0" w:afterAutospacing="0"/>
              <w:ind w:left="360"/>
              <w:textAlignment w:val="baseline"/>
              <w:rPr>
                <w:color w:val="404040"/>
                <w:sz w:val="22"/>
                <w:szCs w:val="22"/>
              </w:rPr>
            </w:pPr>
          </w:p>
        </w:tc>
      </w:tr>
      <w:tr w:rsidR="00BF1956" w:rsidRPr="00BF549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5F03A778"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4EBCCEC" w14:textId="77777777" w:rsidR="00BF1956" w:rsidRPr="00BF5492" w:rsidRDefault="00BF1956">
            <w:pPr>
              <w:rPr>
                <w:rFonts w:ascii="Times New Roman" w:eastAsia="Times New Roman" w:hAnsi="Times New Roman" w:cs="Times New Roman"/>
                <w:sz w:val="22"/>
                <w:szCs w:val="22"/>
              </w:rPr>
            </w:pPr>
          </w:p>
          <w:p w14:paraId="65211C6D" w14:textId="48EA2A18"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424C5F42" w14:textId="77777777" w:rsidR="00BF1956" w:rsidRPr="00BF5492" w:rsidRDefault="00BF1956">
            <w:pPr>
              <w:rPr>
                <w:rFonts w:ascii="Times New Roman" w:eastAsia="MS Gothic" w:hAnsi="Times New Roman" w:cs="Times New Roman"/>
                <w:sz w:val="22"/>
                <w:szCs w:val="22"/>
              </w:rPr>
            </w:pPr>
          </w:p>
          <w:p w14:paraId="06EF42C4"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23E1203D"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Written process for review of SEA allegations </w:t>
            </w:r>
          </w:p>
          <w:p w14:paraId="0E9E7F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PSEA investigation policy/procedures </w:t>
            </w:r>
          </w:p>
          <w:p w14:paraId="53B22FEB"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 with professional investigative service</w:t>
            </w:r>
          </w:p>
          <w:p w14:paraId="75E53E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768D908A" w14:textId="77777777" w:rsidR="00BF1956" w:rsidRPr="00BF5492" w:rsidRDefault="00BF1956">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BF5492" w:rsidRDefault="00BF1956">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BF5492" w:rsidRDefault="00BF1956">
            <w:pPr>
              <w:jc w:val="both"/>
              <w:rPr>
                <w:rFonts w:ascii="Times New Roman" w:eastAsia="Times New Roman" w:hAnsi="Times New Roman" w:cs="Times New Roman"/>
                <w:sz w:val="22"/>
                <w:szCs w:val="22"/>
              </w:rPr>
            </w:pPr>
          </w:p>
          <w:p w14:paraId="120B36E9" w14:textId="5A5DA92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lastRenderedPageBreak/>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N/A </w:t>
            </w:r>
            <w:r w:rsidRPr="00BF5492">
              <w:rPr>
                <w:rFonts w:ascii="Segoe UI Symbol" w:eastAsia="MS Gothic" w:hAnsi="Segoe UI Symbol" w:cs="Segoe UI Symbol"/>
                <w:sz w:val="22"/>
                <w:szCs w:val="22"/>
              </w:rPr>
              <w:t>☐</w:t>
            </w:r>
          </w:p>
          <w:p w14:paraId="53463261" w14:textId="77777777" w:rsidR="00BF1956" w:rsidRPr="00BF5492" w:rsidRDefault="00BF1956">
            <w:pPr>
              <w:rPr>
                <w:rFonts w:ascii="Times New Roman" w:eastAsia="MS Gothic" w:hAnsi="Times New Roman" w:cs="Times New Roman"/>
                <w:sz w:val="22"/>
                <w:szCs w:val="22"/>
              </w:rPr>
            </w:pPr>
          </w:p>
          <w:p w14:paraId="470793BF" w14:textId="77777777" w:rsidR="00BF1956" w:rsidRPr="00BF5492" w:rsidRDefault="00BF1956" w:rsidP="003E721E">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08BBDE6E"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Specific measures to identify and reduce risks of SEA in programme delivery.</w:t>
            </w:r>
          </w:p>
          <w:p w14:paraId="7C8E7F0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1AC67DF" w14:textId="77777777" w:rsidR="00BF1956" w:rsidRPr="00BF5492" w:rsidRDefault="00BF1956">
            <w:pPr>
              <w:rPr>
                <w:rFonts w:ascii="Times New Roman" w:eastAsia="Times New Roman" w:hAnsi="Times New Roman" w:cs="Times New Roman"/>
                <w:sz w:val="22"/>
                <w:szCs w:val="22"/>
              </w:rPr>
            </w:pPr>
          </w:p>
        </w:tc>
      </w:tr>
    </w:tbl>
    <w:p w14:paraId="43CADCF3" w14:textId="77777777" w:rsidR="003F1343" w:rsidRPr="00BF5492" w:rsidRDefault="003F1343">
      <w:pPr>
        <w:rPr>
          <w:rFonts w:ascii="Times New Roman" w:eastAsia="Times New Roman" w:hAnsi="Times New Roman" w:cs="Times New Roman"/>
          <w:sz w:val="22"/>
          <w:szCs w:val="22"/>
        </w:rPr>
      </w:pPr>
    </w:p>
    <w:sectPr w:rsidR="003F1343" w:rsidRPr="00BF549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8BFC" w14:textId="77777777" w:rsidR="00C810D3" w:rsidRDefault="00C810D3">
      <w:r>
        <w:separator/>
      </w:r>
    </w:p>
  </w:endnote>
  <w:endnote w:type="continuationSeparator" w:id="0">
    <w:p w14:paraId="05E748AA" w14:textId="77777777" w:rsidR="00C810D3" w:rsidRDefault="00C8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7107E218"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F947B4">
      <w:rPr>
        <w:rFonts w:ascii="Times New Roman" w:hAnsi="Times New Roman" w:cs="Times New Roman"/>
        <w:noProof/>
      </w:rPr>
      <w:t>3</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DECB" w14:textId="77777777" w:rsidR="00C810D3" w:rsidRDefault="00C810D3">
      <w:r>
        <w:separator/>
      </w:r>
    </w:p>
  </w:footnote>
  <w:footnote w:type="continuationSeparator" w:id="0">
    <w:p w14:paraId="07007B76" w14:textId="77777777" w:rsidR="00C810D3" w:rsidRDefault="00C810D3">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5"/>
  </w:num>
  <w:num w:numId="3">
    <w:abstractNumId w:val="13"/>
  </w:num>
  <w:num w:numId="4">
    <w:abstractNumId w:val="16"/>
  </w:num>
  <w:num w:numId="5">
    <w:abstractNumId w:val="0"/>
  </w:num>
  <w:num w:numId="6">
    <w:abstractNumId w:val="8"/>
  </w:num>
  <w:num w:numId="7">
    <w:abstractNumId w:val="11"/>
  </w:num>
  <w:num w:numId="8">
    <w:abstractNumId w:val="2"/>
  </w:num>
  <w:num w:numId="9">
    <w:abstractNumId w:val="3"/>
  </w:num>
  <w:num w:numId="10">
    <w:abstractNumId w:val="4"/>
  </w:num>
  <w:num w:numId="11">
    <w:abstractNumId w:val="14"/>
  </w:num>
  <w:num w:numId="12">
    <w:abstractNumId w:val="9"/>
  </w:num>
  <w:num w:numId="13">
    <w:abstractNumId w:val="12"/>
  </w:num>
  <w:num w:numId="14">
    <w:abstractNumId w:val="5"/>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27E1F"/>
    <w:rsid w:val="000812BD"/>
    <w:rsid w:val="000A6617"/>
    <w:rsid w:val="000C773C"/>
    <w:rsid w:val="000F79D1"/>
    <w:rsid w:val="001476B3"/>
    <w:rsid w:val="00156FCD"/>
    <w:rsid w:val="00183C09"/>
    <w:rsid w:val="00193ADB"/>
    <w:rsid w:val="001B48F1"/>
    <w:rsid w:val="001C4680"/>
    <w:rsid w:val="001E0A0D"/>
    <w:rsid w:val="00203466"/>
    <w:rsid w:val="002A1C78"/>
    <w:rsid w:val="00307D0E"/>
    <w:rsid w:val="0033485E"/>
    <w:rsid w:val="00337C49"/>
    <w:rsid w:val="00345E65"/>
    <w:rsid w:val="003E721E"/>
    <w:rsid w:val="003F1343"/>
    <w:rsid w:val="0040131F"/>
    <w:rsid w:val="00414FE8"/>
    <w:rsid w:val="0047128D"/>
    <w:rsid w:val="00480C4B"/>
    <w:rsid w:val="004A6FF8"/>
    <w:rsid w:val="004D08FC"/>
    <w:rsid w:val="004E155A"/>
    <w:rsid w:val="005857BC"/>
    <w:rsid w:val="0060312C"/>
    <w:rsid w:val="00614994"/>
    <w:rsid w:val="00634167"/>
    <w:rsid w:val="00640BF8"/>
    <w:rsid w:val="006C7CE0"/>
    <w:rsid w:val="006F44CB"/>
    <w:rsid w:val="00711E38"/>
    <w:rsid w:val="00723DCB"/>
    <w:rsid w:val="007F756E"/>
    <w:rsid w:val="00803FD2"/>
    <w:rsid w:val="0083166E"/>
    <w:rsid w:val="00861C9C"/>
    <w:rsid w:val="008647C6"/>
    <w:rsid w:val="00887958"/>
    <w:rsid w:val="008D7AC4"/>
    <w:rsid w:val="009059B6"/>
    <w:rsid w:val="00942D8D"/>
    <w:rsid w:val="009B2C8E"/>
    <w:rsid w:val="009B5A19"/>
    <w:rsid w:val="00A34328"/>
    <w:rsid w:val="00AB3BD2"/>
    <w:rsid w:val="00AC4097"/>
    <w:rsid w:val="00B13EAA"/>
    <w:rsid w:val="00B36195"/>
    <w:rsid w:val="00BA0908"/>
    <w:rsid w:val="00BB59CA"/>
    <w:rsid w:val="00BC03A8"/>
    <w:rsid w:val="00BE4B07"/>
    <w:rsid w:val="00BF1956"/>
    <w:rsid w:val="00BF5492"/>
    <w:rsid w:val="00C154A4"/>
    <w:rsid w:val="00C374D9"/>
    <w:rsid w:val="00C438C7"/>
    <w:rsid w:val="00C810D3"/>
    <w:rsid w:val="00C82602"/>
    <w:rsid w:val="00C84DAB"/>
    <w:rsid w:val="00CD6D94"/>
    <w:rsid w:val="00CF6A62"/>
    <w:rsid w:val="00D06344"/>
    <w:rsid w:val="00D50905"/>
    <w:rsid w:val="00D52DF5"/>
    <w:rsid w:val="00D55063"/>
    <w:rsid w:val="00DC6394"/>
    <w:rsid w:val="00DD1721"/>
    <w:rsid w:val="00E23B9A"/>
    <w:rsid w:val="00E346D6"/>
    <w:rsid w:val="00E97A86"/>
    <w:rsid w:val="00EC4437"/>
    <w:rsid w:val="00ED11BF"/>
    <w:rsid w:val="00F107B2"/>
    <w:rsid w:val="00F23D90"/>
    <w:rsid w:val="00F6560B"/>
    <w:rsid w:val="00F87720"/>
    <w:rsid w:val="00F93B36"/>
    <w:rsid w:val="00F947B4"/>
    <w:rsid w:val="00FA6AC8"/>
    <w:rsid w:val="00FE1D10"/>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 w:type="character" w:styleId="FollowedHyperlink">
    <w:name w:val="FollowedHyperlink"/>
    <w:basedOn w:val="DefaultParagraphFont"/>
    <w:uiPriority w:val="99"/>
    <w:semiHidden/>
    <w:unhideWhenUsed/>
    <w:rsid w:val="0064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ndocs.org/ST/SGB/2003/13" TargetMode="Externa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96C50-6E3A-4FC5-AD1D-51752594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Calixte Hessou</cp:lastModifiedBy>
  <cp:revision>3</cp:revision>
  <cp:lastPrinted>2021-12-06T15:20:00Z</cp:lastPrinted>
  <dcterms:created xsi:type="dcterms:W3CDTF">2021-12-30T08:30:00Z</dcterms:created>
  <dcterms:modified xsi:type="dcterms:W3CDTF">2021-12-30T08:32:00Z</dcterms:modified>
</cp:coreProperties>
</file>